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50"/>
        <w:gridCol w:w="5910"/>
        <w:tblGridChange w:id="0">
          <w:tblGrid>
            <w:gridCol w:w="3450"/>
            <w:gridCol w:w="591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Introduction to Patterns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Design Patterns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outline of a reusable solution to a general problem encountered in a particular context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Many of them have been systematically documented for all software developers to use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good pattern should: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as general as possible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Contains a solution that has been proven to effectively solve the problem in the indicated context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Pattern 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Context: </w:t>
            </w:r>
            <w:r w:rsidDel="00000000" w:rsidR="00000000" w:rsidRPr="00000000">
              <w:rPr>
                <w:rtl w:val="0"/>
              </w:rPr>
              <w:t xml:space="preserve">General situation in which the pattern applies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Problem: </w:t>
            </w:r>
            <w:r w:rsidDel="00000000" w:rsidR="00000000" w:rsidRPr="00000000">
              <w:rPr>
                <w:rtl w:val="0"/>
              </w:rPr>
              <w:t xml:space="preserve">Short sentence or two raising the main difficulty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Forces: </w:t>
            </w:r>
            <w:r w:rsidDel="00000000" w:rsidR="00000000" w:rsidRPr="00000000">
              <w:rPr>
                <w:rtl w:val="0"/>
              </w:rPr>
              <w:t xml:space="preserve">The issues or concern to consider when solving the problem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Solution: </w:t>
            </w:r>
            <w:r w:rsidDel="00000000" w:rsidR="00000000" w:rsidRPr="00000000">
              <w:rPr>
                <w:rtl w:val="0"/>
              </w:rPr>
              <w:t xml:space="preserve">The recommended way to solve the problem in the given context to balance the forces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Antipatterns (Optional): </w:t>
            </w:r>
            <w:r w:rsidDel="00000000" w:rsidR="00000000" w:rsidRPr="00000000">
              <w:rPr>
                <w:rtl w:val="0"/>
              </w:rPr>
              <w:t xml:space="preserve">Solutions that are inferior or do not work in this context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Related Patterns: (Optional): </w:t>
            </w:r>
            <w:r w:rsidDel="00000000" w:rsidR="00000000" w:rsidRPr="00000000">
              <w:rPr>
                <w:rtl w:val="0"/>
              </w:rPr>
              <w:t xml:space="preserve">Patterns that are similar to this pattern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References: </w:t>
            </w:r>
            <w:r w:rsidDel="00000000" w:rsidR="00000000" w:rsidRPr="00000000">
              <w:rPr>
                <w:rtl w:val="0"/>
              </w:rPr>
              <w:t xml:space="preserve">Who developed or inspired the pattern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5865"/>
        <w:tblGridChange w:id="0">
          <w:tblGrid>
            <w:gridCol w:w="3495"/>
            <w:gridCol w:w="586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Abstraction-Occurrence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Occurrence: set a related objects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Members of such a set share common information but also different from each other in different ways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is the best way to represent such sets of occurrences in a class diagram?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want to represent the members of each set of occurrences without duplicating the common information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362325" cy="2914650"/>
                  <wp:effectExtent b="0" l="0" r="0" t="0"/>
                  <wp:docPr id="5" name="image17.png"/>
                  <a:graphic>
                    <a:graphicData uri="http://schemas.openxmlformats.org/drawingml/2006/picture">
                      <pic:pic>
                        <pic:nvPicPr>
                          <pic:cNvPr id="0" name="image17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2914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Antipatterns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1562100"/>
                  <wp:effectExtent b="0" l="0" r="0" t="0"/>
                  <wp:docPr id="15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562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Square Variant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2095500"/>
                  <wp:effectExtent b="0" l="0" r="0" t="0"/>
                  <wp:docPr id="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2095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5865"/>
        <w:tblGridChange w:id="0">
          <w:tblGrid>
            <w:gridCol w:w="3495"/>
            <w:gridCol w:w="586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General Hierarchy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Objects in a hierarchy can have one or more objects above them (superiors) and one or more objects below them (subordinates)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objects cannot have any subordinates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represent a hierarchy of objects in which some objects cannot have subordinates.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want a flexible way of representing the hierarchy that prevents certain objects from having subordinates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 the objects have many common properties and operations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1854200"/>
                  <wp:effectExtent b="0" l="0" r="0" t="0"/>
                  <wp:docPr id="12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854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2362200"/>
                  <wp:effectExtent b="0" l="0" r="0" t="0"/>
                  <wp:docPr id="21" name="image21.png"/>
                  <a:graphic>
                    <a:graphicData uri="http://schemas.openxmlformats.org/drawingml/2006/picture">
                      <pic:pic>
                        <pic:nvPicPr>
                          <pic:cNvPr id="0" name="image21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2362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Antipattern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1663700"/>
                  <wp:effectExtent b="0" l="0" r="0" t="0"/>
                  <wp:docPr id="8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663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5865"/>
        <w:tblGridChange w:id="0">
          <w:tblGrid>
            <w:gridCol w:w="3495"/>
            <w:gridCol w:w="586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Player-Role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role is a particular set of properties associated with an object in a particular context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 object may play different roles in different context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best model players and roles so that a player can change roles or possess multiple roles?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desirable to improve encapsulation by capturing the information associated with each separate role in a class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want to avoid multiple inheritance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cannot allow an instance to change class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05200" cy="1400175"/>
                  <wp:effectExtent b="0" l="0" r="0" t="0"/>
                  <wp:docPr id="7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400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1193800"/>
                  <wp:effectExtent b="0" l="0" r="0" t="0"/>
                  <wp:docPr id="17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193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1371600"/>
                  <wp:effectExtent b="0" l="0" r="0" t="0"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371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Antipatterns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Merge all properties and behaviours into a single “Player” class and not have “Role” classes at all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Create roles as subclasses of the Player class</w:t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5850"/>
        <w:tblGridChange w:id="0">
          <w:tblGrid>
            <w:gridCol w:w="3510"/>
            <w:gridCol w:w="585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Singleton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very common to find classes for which only one instance should exist (singleton)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ensure that it is never possible to create more than one instance of a singleton class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use of a public cannot guarantee that no more than one instance will be created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singleton instance must also be accessible to all classes that require it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81400" cy="2197100"/>
                  <wp:effectExtent b="0" l="0" r="0" t="0"/>
                  <wp:docPr id="19" name="image16.png"/>
                  <a:graphic>
                    <a:graphicData uri="http://schemas.openxmlformats.org/drawingml/2006/picture">
                      <pic:pic>
                        <pic:nvPicPr>
                          <pic:cNvPr id="0" name="image16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1400" cy="2197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5865"/>
        <w:tblGridChange w:id="0">
          <w:tblGrid>
            <w:gridCol w:w="3495"/>
            <w:gridCol w:w="586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Observer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an association is created between two classes, the code for the classes becomes inseparable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want to reuse one class, then you also have to reuse the other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reduce the interconnection between classes, especially between classes that belong to different modules or subsystems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want to maximize the flexibility of the system to the greatest extent possibble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90925" cy="2400300"/>
                  <wp:effectExtent b="0" l="0" r="0" t="0"/>
                  <wp:docPr id="14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2400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Antipatterns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Connect an observer directly to an observable so that they both have references to each other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Make the observers subclasses of the observable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55"/>
        <w:gridCol w:w="5805"/>
        <w:tblGridChange w:id="0">
          <w:tblGrid>
            <w:gridCol w:w="3555"/>
            <w:gridCol w:w="580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Delegation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are designing a method in a class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realize that another class has a method which provides the required service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Inheritance is not appropriate (ie. isa rule does not apply)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can you most effectively make use of a method that already exists in the other class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want to minimize development cost by reusing methods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52825" cy="2324100"/>
                  <wp:effectExtent b="0" l="0" r="0" t="0"/>
                  <wp:docPr id="11" name="image20.png"/>
                  <a:graphic>
                    <a:graphicData uri="http://schemas.openxmlformats.org/drawingml/2006/picture">
                      <pic:pic>
                        <pic:nvPicPr>
                          <pic:cNvPr id="0" name="image20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324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52825" cy="1765300"/>
                  <wp:effectExtent b="0" l="0" r="0" t="0"/>
                  <wp:docPr id="23" name="image19.png"/>
                  <a:graphic>
                    <a:graphicData uri="http://schemas.openxmlformats.org/drawingml/2006/picture">
                      <pic:pic>
                        <pic:nvPicPr>
                          <pic:cNvPr id="0" name="image19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1765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Delegation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Antipatterns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Overuse generalization and inherit the method is to be reused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Instead of creating a single method in the Delegator that does nothing other than call a method in the Delegate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Consider having many different methods in the Delegator call the delegate’s method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Access non-neighboring classes</w:t>
            </w:r>
          </w:p>
        </w:tc>
      </w:tr>
    </w:tbl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75"/>
        <w:gridCol w:w="5685"/>
        <w:tblGridChange w:id="0">
          <w:tblGrid>
            <w:gridCol w:w="3675"/>
            <w:gridCol w:w="568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Adapter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are building an inheritance hierarchy and want to incorporate it into an existing class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reused class is also often already part of its own inheritance hierarchy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to obtain the power of polymorphism when reusing a class whose methods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the same function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But not the same signature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 the other methods in the hierarchy?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do not have access to multiple inheritance or you do not want to use it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Adapter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76625" cy="1930400"/>
                  <wp:effectExtent b="0" l="0" r="0" t="0"/>
                  <wp:docPr id="18" name="image23.png"/>
                  <a:graphic>
                    <a:graphicData uri="http://schemas.openxmlformats.org/drawingml/2006/picture">
                      <pic:pic>
                        <pic:nvPicPr>
                          <pic:cNvPr id="0" name="image23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930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76625" cy="1752600"/>
                  <wp:effectExtent b="0" l="0" r="0" t="0"/>
                  <wp:docPr id="3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752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15"/>
        <w:gridCol w:w="5745"/>
        <w:tblGridChange w:id="0">
          <w:tblGrid>
            <w:gridCol w:w="3615"/>
            <w:gridCol w:w="574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Facade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Often, an application contains several complex packages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programmer working with such packages has to manipulate many different classes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simplify the view that programmers have of a complex package?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hard for a programmer to understand and use an entire subsystem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several different application classes call methods of the complex package then any modification made to the package will necessitate a complete review of all these classes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86150" cy="2273300"/>
                  <wp:effectExtent b="0" l="0" r="0" t="0"/>
                  <wp:docPr id="1" name="image18.png"/>
                  <a:graphic>
                    <a:graphicData uri="http://schemas.openxmlformats.org/drawingml/2006/picture">
                      <pic:pic>
                        <pic:nvPicPr>
                          <pic:cNvPr id="0" name="image18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0" cy="2273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Facade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86150" cy="2413000"/>
                  <wp:effectExtent b="0" l="0" r="0" t="0"/>
                  <wp:docPr id="22" name="image22.png"/>
                  <a:graphic>
                    <a:graphicData uri="http://schemas.openxmlformats.org/drawingml/2006/picture">
                      <pic:pic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0" cy="2413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15"/>
        <w:gridCol w:w="6645"/>
        <w:tblGridChange w:id="0">
          <w:tblGrid>
            <w:gridCol w:w="2715"/>
            <w:gridCol w:w="664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Immutable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 immutable object is an object that has a state that never changes after creation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create a whose instances are immutable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There must be no loopholes that would allow illegal modification of an immutable object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Ensure that the constructor of the immutable class is the only place where the values of instance variables are set or modified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Instance methods which access properties must not have side effect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a method that would otherwise modify an instance variable is required then it has to return a new instance of the class</w:t>
            </w:r>
          </w:p>
        </w:tc>
      </w:tr>
    </w:tbl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15"/>
        <w:gridCol w:w="6345"/>
        <w:tblGridChange w:id="0">
          <w:tblGrid>
            <w:gridCol w:w="3015"/>
            <w:gridCol w:w="634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Read-Only Interface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You sometimes want certain privileged classes to be able to modify attributes that are otherwise immutable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create a situation where some classes see a class as read-only whereas others are able to make modifications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Restricting access to using the public, protected private keywords is not adequately selective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Make access public makes it public for both reading and writing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95725" cy="2413000"/>
                  <wp:effectExtent b="0" l="0" r="0" t="0"/>
                  <wp:docPr id="13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5725" cy="2413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95725" cy="2425700"/>
                  <wp:effectExtent b="0" l="0" r="0" t="0"/>
                  <wp:docPr id="6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5725" cy="2425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Antipatterns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Make the read-only class a subclcass of the Mutable class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Override all methods that modify properties such that they throw an exception</w:t>
            </w:r>
          </w:p>
        </w:tc>
      </w:tr>
    </w:tbl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45"/>
        <w:gridCol w:w="6315"/>
        <w:tblGridChange w:id="0">
          <w:tblGrid>
            <w:gridCol w:w="3045"/>
            <w:gridCol w:w="631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Proxy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Often, it is time-consuming and complicated to create instances of a class (heavyweight classes)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There is a time delay and a complex mechanism involved in creating the object in memory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to reduce the need to create instances of a heavyweight class?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all the objects in a domain model to be available for programs to use when they execute a system’s various responsibilities 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 is also important for many objects to persist from run to run of the same program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Proxy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76675" cy="1816100"/>
                  <wp:effectExtent b="0" l="0" r="0" t="0"/>
                  <wp:docPr id="10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6675" cy="1816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752850" cy="3228975"/>
                  <wp:effectExtent b="0" l="0" r="0" t="0"/>
                  <wp:docPr id="16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2850" cy="3228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Factory Pattern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Context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reusable framework needs to create objects, however the class of the created objects depends on the application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do you enable a programmer to add new application-specific class into a system built on such a framework?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 want to have the framework to create and work with application-specific classes that the framework does not yet know about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Framework delegates the creation of application-specific classes to a specialized class, the Factory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Factory is a generic interface defined in the framework 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Factory interface declares a method whose purpose is to create some subclass of a generic class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Solution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625600"/>
                  <wp:effectExtent b="0" l="0" r="0" t="0"/>
                  <wp:docPr id="20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2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625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38450" cy="1625600"/>
                  <wp:effectExtent b="0" l="0" r="0" t="0"/>
                  <wp:docPr id="2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2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625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6105"/>
        <w:tblGridChange w:id="0">
          <w:tblGrid>
            <w:gridCol w:w="3255"/>
            <w:gridCol w:w="610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Difficulties and Risks When Creating Class Diagrams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Patterns are not a panacea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Whenever you see an indication that a pattern should be applied, you might be tempted to blindly apply the pattern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This can lead to unwise design decisions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Resolution: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Always understand in depth the forces that need to be balanced, and when other patterns better balance the forces 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Make sure you justify each design decision carefully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Developing Patterns if hard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Writing a good pattern takes considerable work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poor pattern can be hard to apply correctly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Resolution: 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 not write patterns for others to use until you have considerable experience both in software design and in the use of patterns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Take an indepth course on patterns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Iteratively refine your patterns and have them peer reviewed at each iteration</w:t>
            </w:r>
          </w:p>
        </w:tc>
      </w:tr>
    </w:tbl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sectPr>
      <w:footerReference r:id="rId29" w:type="default"/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7.png"/><Relationship Id="rId22" Type="http://schemas.openxmlformats.org/officeDocument/2006/relationships/image" Target="media/image22.png"/><Relationship Id="rId21" Type="http://schemas.openxmlformats.org/officeDocument/2006/relationships/image" Target="media/image18.png"/><Relationship Id="rId24" Type="http://schemas.openxmlformats.org/officeDocument/2006/relationships/image" Target="media/image15.png"/><Relationship Id="rId23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2.png"/><Relationship Id="rId28" Type="http://schemas.openxmlformats.org/officeDocument/2006/relationships/image" Target="media/image14.png"/><Relationship Id="rId27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17.png"/><Relationship Id="rId29" Type="http://schemas.openxmlformats.org/officeDocument/2006/relationships/footer" Target="footer1.xml"/><Relationship Id="rId7" Type="http://schemas.openxmlformats.org/officeDocument/2006/relationships/image" Target="media/image8.png"/><Relationship Id="rId8" Type="http://schemas.openxmlformats.org/officeDocument/2006/relationships/image" Target="media/image1.png"/><Relationship Id="rId11" Type="http://schemas.openxmlformats.org/officeDocument/2006/relationships/image" Target="media/image6.png"/><Relationship Id="rId10" Type="http://schemas.openxmlformats.org/officeDocument/2006/relationships/image" Target="media/image21.png"/><Relationship Id="rId13" Type="http://schemas.openxmlformats.org/officeDocument/2006/relationships/image" Target="media/image5.png"/><Relationship Id="rId12" Type="http://schemas.openxmlformats.org/officeDocument/2006/relationships/image" Target="media/image12.png"/><Relationship Id="rId15" Type="http://schemas.openxmlformats.org/officeDocument/2006/relationships/image" Target="media/image16.png"/><Relationship Id="rId14" Type="http://schemas.openxmlformats.org/officeDocument/2006/relationships/image" Target="media/image4.png"/><Relationship Id="rId17" Type="http://schemas.openxmlformats.org/officeDocument/2006/relationships/image" Target="media/image20.png"/><Relationship Id="rId16" Type="http://schemas.openxmlformats.org/officeDocument/2006/relationships/image" Target="media/image13.png"/><Relationship Id="rId19" Type="http://schemas.openxmlformats.org/officeDocument/2006/relationships/image" Target="media/image23.png"/><Relationship Id="rId18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